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C38" w:rsidRPr="00F94896" w:rsidRDefault="00193C38" w:rsidP="00193C38">
      <w:pPr>
        <w:pStyle w:val="Nagwek2"/>
        <w:jc w:val="left"/>
        <w:rPr>
          <w:b w:val="0"/>
          <w:sz w:val="24"/>
        </w:rPr>
      </w:pPr>
      <w:r w:rsidRPr="00F94896">
        <w:rPr>
          <w:b w:val="0"/>
          <w:sz w:val="24"/>
        </w:rPr>
        <w:t>TA.ZP.2513.</w:t>
      </w:r>
      <w:r w:rsidR="00F94896" w:rsidRPr="00F94896">
        <w:rPr>
          <w:b w:val="0"/>
          <w:sz w:val="24"/>
        </w:rPr>
        <w:t>7</w:t>
      </w:r>
      <w:r w:rsidRPr="00F94896">
        <w:rPr>
          <w:b w:val="0"/>
          <w:sz w:val="24"/>
        </w:rPr>
        <w:t>.</w:t>
      </w:r>
      <w:r w:rsidR="00F94896" w:rsidRPr="00F94896">
        <w:rPr>
          <w:b w:val="0"/>
          <w:sz w:val="24"/>
        </w:rPr>
        <w:t>2025</w:t>
      </w:r>
      <w:r w:rsidRPr="00F94896">
        <w:rPr>
          <w:b w:val="0"/>
          <w:sz w:val="24"/>
        </w:rPr>
        <w:t xml:space="preserve">                                                                                                                 </w:t>
      </w:r>
      <w:r w:rsidR="00A82898" w:rsidRPr="00F94896">
        <w:rPr>
          <w:b w:val="0"/>
          <w:sz w:val="24"/>
        </w:rPr>
        <w:t xml:space="preserve">     </w:t>
      </w:r>
      <w:r w:rsidR="00FE07CE">
        <w:rPr>
          <w:b w:val="0"/>
          <w:sz w:val="24"/>
        </w:rPr>
        <w:t xml:space="preserve">            </w:t>
      </w:r>
      <w:r w:rsidR="00A82898" w:rsidRPr="00F94896">
        <w:rPr>
          <w:b w:val="0"/>
          <w:sz w:val="24"/>
        </w:rPr>
        <w:t xml:space="preserve">       </w:t>
      </w:r>
      <w:r w:rsidR="00551180">
        <w:rPr>
          <w:b w:val="0"/>
          <w:sz w:val="24"/>
        </w:rPr>
        <w:t xml:space="preserve">  Załącznik Nr 1A do Części </w:t>
      </w:r>
      <w:r w:rsidRPr="00F94896">
        <w:rPr>
          <w:b w:val="0"/>
          <w:sz w:val="24"/>
        </w:rPr>
        <w:t>1</w:t>
      </w:r>
    </w:p>
    <w:p w:rsidR="00193C38" w:rsidRPr="00193C38" w:rsidRDefault="00193C38" w:rsidP="00193C38">
      <w:pPr>
        <w:jc w:val="center"/>
        <w:rPr>
          <w:b/>
          <w:sz w:val="28"/>
          <w:szCs w:val="28"/>
        </w:rPr>
      </w:pPr>
    </w:p>
    <w:p w:rsidR="00193C38" w:rsidRDefault="00193C38" w:rsidP="00193C38">
      <w:pPr>
        <w:jc w:val="center"/>
        <w:rPr>
          <w:b/>
          <w:sz w:val="28"/>
          <w:szCs w:val="28"/>
        </w:rPr>
      </w:pPr>
      <w:r w:rsidRPr="00193C38">
        <w:rPr>
          <w:b/>
          <w:sz w:val="28"/>
          <w:szCs w:val="28"/>
        </w:rPr>
        <w:t>OFERTA CENOWA</w:t>
      </w:r>
    </w:p>
    <w:p w:rsidR="00193C38" w:rsidRPr="00193C38" w:rsidRDefault="00193C38" w:rsidP="00193C38">
      <w:pPr>
        <w:jc w:val="center"/>
        <w:rPr>
          <w:b/>
          <w:sz w:val="28"/>
          <w:szCs w:val="28"/>
        </w:rPr>
      </w:pPr>
    </w:p>
    <w:p w:rsidR="00193C38" w:rsidRPr="00193C38" w:rsidRDefault="003C3CD0" w:rsidP="00193C38">
      <w:pPr>
        <w:pStyle w:val="Stopka"/>
        <w:tabs>
          <w:tab w:val="clear" w:pos="4536"/>
          <w:tab w:val="left" w:pos="5040"/>
          <w:tab w:val="left" w:pos="6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CZĘŚĆ</w:t>
      </w:r>
      <w:r w:rsidR="00193C38" w:rsidRPr="00193C38">
        <w:rPr>
          <w:b/>
          <w:sz w:val="28"/>
          <w:szCs w:val="28"/>
        </w:rPr>
        <w:t xml:space="preserve"> 1 - ŚRODKI  DEZYNFEKCYJNE </w:t>
      </w:r>
    </w:p>
    <w:p w:rsidR="00932E18" w:rsidRPr="00193C38" w:rsidRDefault="00932E18" w:rsidP="00932E18">
      <w:pPr>
        <w:pStyle w:val="Stopka"/>
        <w:tabs>
          <w:tab w:val="clear" w:pos="4536"/>
          <w:tab w:val="left" w:pos="5040"/>
          <w:tab w:val="left" w:pos="6040"/>
        </w:tabs>
        <w:jc w:val="center"/>
        <w:rPr>
          <w:b/>
          <w:sz w:val="28"/>
          <w:szCs w:val="28"/>
        </w:rPr>
      </w:pPr>
    </w:p>
    <w:tbl>
      <w:tblPr>
        <w:tblW w:w="14742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67"/>
        <w:gridCol w:w="6180"/>
        <w:gridCol w:w="851"/>
        <w:gridCol w:w="1134"/>
        <w:gridCol w:w="708"/>
        <w:gridCol w:w="1134"/>
        <w:gridCol w:w="1276"/>
        <w:gridCol w:w="1418"/>
        <w:gridCol w:w="1474"/>
      </w:tblGrid>
      <w:tr w:rsidR="00932E18" w:rsidTr="00193C38">
        <w:trPr>
          <w:cantSplit/>
          <w:trHeight w:val="948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Opis 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Liczba</w:t>
            </w:r>
          </w:p>
          <w:p w:rsidR="00932E18" w:rsidRDefault="00932E18" w:rsidP="00692C5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szt.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 jedn.</w:t>
            </w:r>
          </w:p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netto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>
              <w:rPr>
                <w:b/>
                <w:bCs/>
                <w:sz w:val="20"/>
                <w:szCs w:val="20"/>
                <w:lang w:val="de-DE"/>
              </w:rPr>
              <w:t>%</w:t>
            </w:r>
          </w:p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>
              <w:rPr>
                <w:b/>
                <w:bCs/>
                <w:sz w:val="20"/>
                <w:szCs w:val="20"/>
                <w:lang w:val="de-DE"/>
              </w:rPr>
              <w:t>VAT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Cena jedn.</w:t>
            </w:r>
          </w:p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>
              <w:rPr>
                <w:b/>
                <w:bCs/>
                <w:sz w:val="20"/>
                <w:szCs w:val="20"/>
                <w:lang w:val="de-DE"/>
              </w:rPr>
              <w:t xml:space="preserve">brutto 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de-DE"/>
              </w:rPr>
              <w:t>Wartość</w:t>
            </w:r>
            <w:proofErr w:type="spellEnd"/>
          </w:p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>
              <w:rPr>
                <w:b/>
                <w:bCs/>
                <w:sz w:val="20"/>
                <w:szCs w:val="20"/>
                <w:lang w:val="de-DE"/>
              </w:rPr>
              <w:t>netto</w:t>
            </w:r>
          </w:p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>
              <w:rPr>
                <w:b/>
                <w:bCs/>
                <w:sz w:val="20"/>
                <w:szCs w:val="20"/>
                <w:lang w:val="de-DE"/>
              </w:rPr>
              <w:t>(kol. 3x4)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de-DE"/>
              </w:rPr>
              <w:t>Wartość</w:t>
            </w:r>
            <w:proofErr w:type="spellEnd"/>
            <w:r>
              <w:rPr>
                <w:b/>
                <w:bCs/>
                <w:sz w:val="20"/>
                <w:szCs w:val="20"/>
                <w:lang w:val="de-DE"/>
              </w:rPr>
              <w:t xml:space="preserve"> brutto</w:t>
            </w:r>
          </w:p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>
              <w:rPr>
                <w:b/>
                <w:bCs/>
                <w:sz w:val="20"/>
                <w:szCs w:val="20"/>
                <w:lang w:val="de-DE"/>
              </w:rPr>
              <w:t xml:space="preserve">(kol.7 + </w:t>
            </w:r>
            <w:proofErr w:type="spellStart"/>
            <w:r>
              <w:rPr>
                <w:b/>
                <w:bCs/>
                <w:sz w:val="20"/>
                <w:szCs w:val="20"/>
                <w:lang w:val="de-DE"/>
              </w:rPr>
              <w:t>należna</w:t>
            </w:r>
            <w:proofErr w:type="spellEnd"/>
            <w:r>
              <w:rPr>
                <w:b/>
                <w:bCs/>
                <w:sz w:val="20"/>
                <w:szCs w:val="20"/>
                <w:lang w:val="de-DE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val="de-DE"/>
              </w:rPr>
              <w:t>kwota</w:t>
            </w:r>
            <w:proofErr w:type="spellEnd"/>
            <w:r>
              <w:rPr>
                <w:b/>
                <w:bCs/>
                <w:sz w:val="20"/>
                <w:szCs w:val="20"/>
                <w:lang w:val="de-DE"/>
              </w:rPr>
              <w:t xml:space="preserve"> VAT)</w:t>
            </w:r>
          </w:p>
        </w:tc>
        <w:tc>
          <w:tcPr>
            <w:tcW w:w="14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Nazwa preparatu/</w:t>
            </w:r>
          </w:p>
          <w:p w:rsidR="00932E18" w:rsidRDefault="00932E18" w:rsidP="00692C58">
            <w:pPr>
              <w:jc w:val="center"/>
              <w:rPr>
                <w:b/>
                <w:bCs/>
                <w:sz w:val="20"/>
                <w:szCs w:val="20"/>
                <w:lang w:val="de-DE"/>
              </w:rPr>
            </w:pPr>
            <w:r>
              <w:rPr>
                <w:b/>
                <w:bCs/>
                <w:sz w:val="20"/>
                <w:szCs w:val="20"/>
              </w:rPr>
              <w:t>producent</w:t>
            </w:r>
          </w:p>
        </w:tc>
      </w:tr>
      <w:tr w:rsidR="00932E18" w:rsidTr="00193C38">
        <w:trPr>
          <w:cantSplit/>
          <w:trHeight w:val="199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32E18" w:rsidRDefault="00932E18" w:rsidP="00692C58">
            <w:pPr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1.</w:t>
            </w:r>
          </w:p>
        </w:tc>
        <w:tc>
          <w:tcPr>
            <w:tcW w:w="618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32E18" w:rsidRDefault="00932E18" w:rsidP="00692C58">
            <w:pPr>
              <w:jc w:val="center"/>
              <w:rPr>
                <w:sz w:val="18"/>
                <w:szCs w:val="18"/>
                <w:lang w:val="de-DE"/>
              </w:rPr>
            </w:pPr>
            <w:r>
              <w:rPr>
                <w:sz w:val="18"/>
                <w:szCs w:val="18"/>
                <w:lang w:val="de-DE"/>
              </w:rPr>
              <w:t>2.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32E18" w:rsidRDefault="00932E18" w:rsidP="00692C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32E18" w:rsidRDefault="00932E18" w:rsidP="00692C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18" w:rsidRDefault="00932E18" w:rsidP="00692C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32E18" w:rsidRDefault="00932E18" w:rsidP="00692C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32E18" w:rsidRDefault="00932E18" w:rsidP="00692C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932E18" w:rsidRDefault="00932E18" w:rsidP="00692C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147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932E18" w:rsidRDefault="00932E18" w:rsidP="00692C5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</w:t>
            </w:r>
          </w:p>
        </w:tc>
      </w:tr>
      <w:tr w:rsidR="00932E18" w:rsidTr="00A82898">
        <w:trPr>
          <w:cantSplit/>
          <w:trHeight w:val="1997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color w:val="000000"/>
                <w:lang w:val="de-DE"/>
              </w:rPr>
            </w:pPr>
            <w:r>
              <w:rPr>
                <w:color w:val="000000"/>
                <w:sz w:val="22"/>
                <w:szCs w:val="22"/>
                <w:lang w:val="de-DE"/>
              </w:rPr>
              <w:t>1.</w:t>
            </w:r>
          </w:p>
        </w:tc>
        <w:tc>
          <w:tcPr>
            <w:tcW w:w="61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Default="00932E18" w:rsidP="00692C5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Chusteczki do higienicznej dezynfekcji rąk i powierzchni  </w:t>
            </w:r>
          </w:p>
          <w:p w:rsidR="00193C38" w:rsidRDefault="00932E18" w:rsidP="00692C58">
            <w:pPr>
              <w:rPr>
                <w:color w:val="000000"/>
              </w:rPr>
            </w:pPr>
            <w:proofErr w:type="spellStart"/>
            <w:r>
              <w:rPr>
                <w:bCs/>
                <w:sz w:val="22"/>
                <w:szCs w:val="22"/>
              </w:rPr>
              <w:t>Flow-pack</w:t>
            </w:r>
            <w:proofErr w:type="spellEnd"/>
            <w:r w:rsidRPr="0025224D">
              <w:rPr>
                <w:bCs/>
                <w:sz w:val="22"/>
                <w:szCs w:val="22"/>
              </w:rPr>
              <w:t xml:space="preserve">; wykazujące szerokie spektrum bakterio-grzybobójcze, </w:t>
            </w:r>
            <w:proofErr w:type="spellStart"/>
            <w:r w:rsidRPr="0025224D">
              <w:rPr>
                <w:color w:val="000000"/>
                <w:sz w:val="22"/>
                <w:szCs w:val="22"/>
              </w:rPr>
              <w:t>bójcz</w:t>
            </w:r>
            <w:r>
              <w:rPr>
                <w:color w:val="000000"/>
                <w:sz w:val="22"/>
                <w:szCs w:val="22"/>
              </w:rPr>
              <w:t>e</w:t>
            </w:r>
            <w:proofErr w:type="spellEnd"/>
            <w:r w:rsidRPr="0025224D">
              <w:rPr>
                <w:color w:val="000000"/>
                <w:sz w:val="22"/>
                <w:szCs w:val="22"/>
              </w:rPr>
              <w:t xml:space="preserve"> wobec prątków gruźlicy, </w:t>
            </w:r>
            <w:proofErr w:type="spellStart"/>
            <w:r w:rsidRPr="0025224D">
              <w:rPr>
                <w:color w:val="000000"/>
                <w:sz w:val="22"/>
                <w:szCs w:val="22"/>
              </w:rPr>
              <w:t>drożdżakobójczym</w:t>
            </w:r>
            <w:proofErr w:type="spellEnd"/>
          </w:p>
          <w:p w:rsidR="00932E18" w:rsidRPr="0025224D" w:rsidRDefault="00664854" w:rsidP="00692C58">
            <w:pPr>
              <w:rPr>
                <w:bCs/>
              </w:rPr>
            </w:pPr>
            <w:r>
              <w:rPr>
                <w:color w:val="000000"/>
                <w:sz w:val="22"/>
                <w:szCs w:val="22"/>
              </w:rPr>
              <w:t>i wirusobójczym (</w:t>
            </w:r>
            <w:r w:rsidR="00932E18" w:rsidRPr="0025224D">
              <w:rPr>
                <w:color w:val="000000"/>
                <w:sz w:val="22"/>
                <w:szCs w:val="22"/>
              </w:rPr>
              <w:t xml:space="preserve">m in. HBV, HCV, HIV, SARS-CoV-2, </w:t>
            </w:r>
            <w:proofErr w:type="spellStart"/>
            <w:r w:rsidR="00932E18" w:rsidRPr="0025224D">
              <w:rPr>
                <w:color w:val="000000"/>
                <w:sz w:val="22"/>
                <w:szCs w:val="22"/>
              </w:rPr>
              <w:t>Herpes</w:t>
            </w:r>
            <w:proofErr w:type="spellEnd"/>
            <w:r w:rsidR="00932E18" w:rsidRPr="0025224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32E18" w:rsidRPr="0025224D">
              <w:rPr>
                <w:color w:val="000000"/>
                <w:sz w:val="22"/>
                <w:szCs w:val="22"/>
              </w:rPr>
              <w:t>simplex</w:t>
            </w:r>
            <w:proofErr w:type="spellEnd"/>
            <w:r w:rsidR="00932E18" w:rsidRPr="0025224D">
              <w:rPr>
                <w:color w:val="000000"/>
                <w:sz w:val="22"/>
                <w:szCs w:val="22"/>
              </w:rPr>
              <w:t xml:space="preserve">) - 30 sekund. </w:t>
            </w:r>
            <w:r w:rsidR="00932E18">
              <w:rPr>
                <w:color w:val="000000"/>
                <w:sz w:val="22"/>
                <w:szCs w:val="22"/>
              </w:rPr>
              <w:t>C</w:t>
            </w:r>
            <w:r w:rsidR="00932E18" w:rsidRPr="0025224D">
              <w:rPr>
                <w:color w:val="000000"/>
                <w:sz w:val="22"/>
                <w:szCs w:val="22"/>
              </w:rPr>
              <w:t>husteczka o gramaturze 50 g/</w:t>
            </w:r>
            <w:proofErr w:type="spellStart"/>
            <w:r w:rsidR="00932E18" w:rsidRPr="0025224D">
              <w:rPr>
                <w:color w:val="000000"/>
                <w:sz w:val="22"/>
                <w:szCs w:val="22"/>
              </w:rPr>
              <w:t>m²</w:t>
            </w:r>
            <w:proofErr w:type="spellEnd"/>
            <w:r w:rsidR="00932E18" w:rsidRPr="0025224D">
              <w:rPr>
                <w:color w:val="000000"/>
                <w:sz w:val="22"/>
                <w:szCs w:val="22"/>
              </w:rPr>
              <w:t xml:space="preserve">. Zawierające propan-2-ol 60g, kwas </w:t>
            </w:r>
            <w:proofErr w:type="spellStart"/>
            <w:r w:rsidR="00932E18" w:rsidRPr="0025224D">
              <w:rPr>
                <w:color w:val="000000"/>
                <w:sz w:val="22"/>
                <w:szCs w:val="22"/>
              </w:rPr>
              <w:t>d-glukonowy</w:t>
            </w:r>
            <w:proofErr w:type="spellEnd"/>
            <w:r w:rsidR="00932E18">
              <w:rPr>
                <w:color w:val="000000"/>
                <w:sz w:val="22"/>
                <w:szCs w:val="22"/>
              </w:rPr>
              <w:t xml:space="preserve">; </w:t>
            </w:r>
            <w:r w:rsidR="00932E18" w:rsidRPr="0025224D">
              <w:rPr>
                <w:bCs/>
                <w:sz w:val="22"/>
                <w:szCs w:val="22"/>
              </w:rPr>
              <w:t>delikatne dla powierzchni, wyrób medyczny, pakowane po 50szt./op.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Default="00932E18" w:rsidP="00692C58">
            <w:pPr>
              <w:rPr>
                <w:lang w:val="de-DE"/>
              </w:rPr>
            </w:pPr>
            <w:r w:rsidRPr="00B42024">
              <w:rPr>
                <w:lang w:val="de-DE"/>
              </w:rPr>
              <w:t xml:space="preserve">  </w:t>
            </w:r>
          </w:p>
          <w:p w:rsidR="00932E18" w:rsidRPr="00B42024" w:rsidRDefault="00932E18" w:rsidP="00692C58">
            <w:pPr>
              <w:rPr>
                <w:lang w:val="de-DE"/>
              </w:rPr>
            </w:pPr>
          </w:p>
          <w:p w:rsidR="00932E18" w:rsidRDefault="00932E18" w:rsidP="00692C58">
            <w:pPr>
              <w:rPr>
                <w:lang w:val="de-DE"/>
              </w:rPr>
            </w:pPr>
          </w:p>
          <w:p w:rsidR="00932E18" w:rsidRPr="00B42024" w:rsidRDefault="00932E18" w:rsidP="00692C58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200</w:t>
            </w:r>
          </w:p>
          <w:p w:rsidR="00932E18" w:rsidRPr="00B42024" w:rsidRDefault="00932E18" w:rsidP="00692C58">
            <w:pPr>
              <w:rPr>
                <w:lang w:val="de-DE"/>
              </w:rPr>
            </w:pPr>
            <w:r w:rsidRPr="00B42024">
              <w:rPr>
                <w:lang w:val="de-DE"/>
              </w:rPr>
              <w:t xml:space="preserve">   </w:t>
            </w:r>
          </w:p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7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</w:tr>
      <w:tr w:rsidR="00932E18" w:rsidTr="00193C38">
        <w:trPr>
          <w:cantSplit/>
          <w:trHeight w:val="2396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2.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18" w:rsidRDefault="00932E18" w:rsidP="00692C58">
            <w:r>
              <w:rPr>
                <w:b/>
                <w:sz w:val="22"/>
                <w:szCs w:val="22"/>
              </w:rPr>
              <w:t>Prepara</w:t>
            </w:r>
            <w:r>
              <w:rPr>
                <w:sz w:val="22"/>
                <w:szCs w:val="22"/>
              </w:rPr>
              <w:t xml:space="preserve">t </w:t>
            </w:r>
            <w:r>
              <w:rPr>
                <w:b/>
                <w:sz w:val="22"/>
                <w:szCs w:val="22"/>
              </w:rPr>
              <w:t xml:space="preserve">do dezynfekcji skóry przed iniekcjami, pobraniem krwi, higienicznej i chirurgicznej dezynfekcji rąk, </w:t>
            </w:r>
            <w:r>
              <w:rPr>
                <w:sz w:val="22"/>
                <w:szCs w:val="22"/>
              </w:rPr>
              <w:t xml:space="preserve">alkoholowy jednoskładnikowy na bazie etanolu skuteczny wobec bakterii łącznie z </w:t>
            </w:r>
            <w:proofErr w:type="spellStart"/>
            <w:r>
              <w:rPr>
                <w:sz w:val="22"/>
                <w:szCs w:val="22"/>
              </w:rPr>
              <w:t>Tbc</w:t>
            </w:r>
            <w:proofErr w:type="spellEnd"/>
            <w:r>
              <w:rPr>
                <w:sz w:val="22"/>
                <w:szCs w:val="22"/>
              </w:rPr>
              <w:t xml:space="preserve">, grzybów, wirusów HBV, HCV, HIV, rota, </w:t>
            </w:r>
            <w:proofErr w:type="spellStart"/>
            <w:r>
              <w:rPr>
                <w:sz w:val="22"/>
                <w:szCs w:val="22"/>
              </w:rPr>
              <w:t>Adeno</w:t>
            </w:r>
            <w:proofErr w:type="spellEnd"/>
            <w:r>
              <w:rPr>
                <w:sz w:val="22"/>
                <w:szCs w:val="22"/>
              </w:rPr>
              <w:t xml:space="preserve">, Polio, czas działania - 1 minuta, bez zawartości </w:t>
            </w:r>
            <w:proofErr w:type="spellStart"/>
            <w:r>
              <w:rPr>
                <w:sz w:val="22"/>
                <w:szCs w:val="22"/>
              </w:rPr>
              <w:t>chlorheksydyny</w:t>
            </w:r>
            <w:proofErr w:type="spellEnd"/>
            <w:r>
              <w:rPr>
                <w:sz w:val="22"/>
                <w:szCs w:val="22"/>
              </w:rPr>
              <w:t xml:space="preserve">,  jodu , pochodnych fenoli oraz nadtlenku wodoru,  dobrze tolerowany przez skórę, z dodatkiem substancji natłuszczających, </w:t>
            </w:r>
            <w:r>
              <w:rPr>
                <w:color w:val="000000"/>
                <w:sz w:val="22"/>
                <w:szCs w:val="22"/>
              </w:rPr>
              <w:t>woreczek 0,7 l (kompatybilny z dozownikiem  z poz.3</w:t>
            </w:r>
            <w:r w:rsidR="003A3C4D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</w:tr>
      <w:tr w:rsidR="00932E18" w:rsidTr="00A82898">
        <w:trPr>
          <w:cantSplit/>
          <w:trHeight w:val="1059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3.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18" w:rsidRDefault="00932E18" w:rsidP="00692C5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Dozownik typu </w:t>
            </w:r>
            <w:proofErr w:type="spellStart"/>
            <w:r>
              <w:rPr>
                <w:b/>
                <w:sz w:val="22"/>
                <w:szCs w:val="22"/>
              </w:rPr>
              <w:t>sterisol</w:t>
            </w:r>
            <w:proofErr w:type="spellEnd"/>
            <w:r>
              <w:rPr>
                <w:b/>
                <w:sz w:val="22"/>
                <w:szCs w:val="22"/>
              </w:rPr>
              <w:t>,</w:t>
            </w:r>
            <w:r w:rsidR="00F94896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kompatybilny z woreczkiem </w:t>
            </w:r>
          </w:p>
          <w:p w:rsidR="00932E18" w:rsidRDefault="003C3CD0" w:rsidP="00692C5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0,7 l</w:t>
            </w:r>
            <w:r w:rsidR="00932E18">
              <w:rPr>
                <w:b/>
                <w:sz w:val="22"/>
                <w:szCs w:val="22"/>
              </w:rPr>
              <w:t xml:space="preserve"> z poz. 2, </w:t>
            </w:r>
            <w:r w:rsidR="00932E18">
              <w:rPr>
                <w:sz w:val="22"/>
                <w:szCs w:val="22"/>
              </w:rPr>
              <w:t xml:space="preserve">z możliwością zaczepienia go na ścianie karetki na dwa mocowania, tj. rzep i mocowane na stałe śruby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2E18" w:rsidRPr="00B42024" w:rsidRDefault="00932E18" w:rsidP="00692C58">
            <w:pPr>
              <w:rPr>
                <w:lang w:val="de-DE"/>
              </w:rPr>
            </w:pPr>
          </w:p>
        </w:tc>
      </w:tr>
      <w:tr w:rsidR="00932E18" w:rsidTr="00A82898">
        <w:trPr>
          <w:cantSplit/>
          <w:trHeight w:val="2551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lastRenderedPageBreak/>
              <w:t>4.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Default="00932E18" w:rsidP="00692C58">
            <w:r>
              <w:rPr>
                <w:b/>
                <w:sz w:val="22"/>
                <w:szCs w:val="22"/>
              </w:rPr>
              <w:t xml:space="preserve">Preparat do mycia i dezynfekcji narzędzi i innych wyrobów </w:t>
            </w:r>
            <w:r>
              <w:rPr>
                <w:b/>
                <w:color w:val="000000"/>
                <w:sz w:val="22"/>
                <w:szCs w:val="22"/>
              </w:rPr>
              <w:t>medycznych</w:t>
            </w:r>
            <w:r>
              <w:rPr>
                <w:color w:val="000000"/>
                <w:sz w:val="22"/>
                <w:szCs w:val="22"/>
              </w:rPr>
              <w:t>, skład: czwartorzędowy węglan amonu, niejonowe środki powierzchniowo czynne, kompleks enzymów (</w:t>
            </w:r>
            <w:proofErr w:type="spellStart"/>
            <w:r>
              <w:rPr>
                <w:color w:val="000000"/>
                <w:sz w:val="22"/>
                <w:szCs w:val="22"/>
              </w:rPr>
              <w:t>proteaza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amylaza i </w:t>
            </w:r>
            <w:proofErr w:type="spellStart"/>
            <w:r>
              <w:rPr>
                <w:color w:val="000000"/>
                <w:sz w:val="22"/>
                <w:szCs w:val="22"/>
              </w:rPr>
              <w:t>mannanaza</w:t>
            </w:r>
            <w:proofErr w:type="spellEnd"/>
            <w:r>
              <w:rPr>
                <w:color w:val="000000"/>
                <w:sz w:val="22"/>
                <w:szCs w:val="22"/>
              </w:rPr>
              <w:t>)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wymagane spektrum </w:t>
            </w:r>
            <w:proofErr w:type="spellStart"/>
            <w:r>
              <w:rPr>
                <w:sz w:val="22"/>
                <w:szCs w:val="22"/>
              </w:rPr>
              <w:t>bójcze</w:t>
            </w:r>
            <w:proofErr w:type="spellEnd"/>
            <w:r>
              <w:rPr>
                <w:sz w:val="22"/>
                <w:szCs w:val="22"/>
              </w:rPr>
              <w:t xml:space="preserve"> w czasie - 5 minut na B (w tym </w:t>
            </w:r>
            <w:proofErr w:type="spellStart"/>
            <w:r>
              <w:rPr>
                <w:sz w:val="22"/>
                <w:szCs w:val="22"/>
              </w:rPr>
              <w:t>Acnetobacter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baumani</w:t>
            </w:r>
            <w:proofErr w:type="spellEnd"/>
            <w:r>
              <w:rPr>
                <w:sz w:val="22"/>
                <w:szCs w:val="22"/>
              </w:rPr>
              <w:t xml:space="preserve"> ESBL, </w:t>
            </w:r>
            <w:proofErr w:type="spellStart"/>
            <w:r>
              <w:rPr>
                <w:sz w:val="22"/>
                <w:szCs w:val="22"/>
              </w:rPr>
              <w:t>E.coli</w:t>
            </w:r>
            <w:proofErr w:type="spellEnd"/>
            <w:r>
              <w:rPr>
                <w:sz w:val="22"/>
                <w:szCs w:val="22"/>
              </w:rPr>
              <w:t xml:space="preserve"> OXA 48, Salmonella, </w:t>
            </w:r>
            <w:proofErr w:type="spellStart"/>
            <w:r>
              <w:rPr>
                <w:sz w:val="22"/>
                <w:szCs w:val="22"/>
              </w:rPr>
              <w:t>K.pneumonie</w:t>
            </w:r>
            <w:proofErr w:type="spellEnd"/>
            <w:r>
              <w:rPr>
                <w:sz w:val="22"/>
                <w:szCs w:val="22"/>
              </w:rPr>
              <w:t xml:space="preserve"> OXA 48), F, V( HIV, HBV, HCV, </w:t>
            </w:r>
            <w:proofErr w:type="spellStart"/>
            <w:r>
              <w:rPr>
                <w:sz w:val="22"/>
                <w:szCs w:val="22"/>
              </w:rPr>
              <w:t>Herpes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Vaccina</w:t>
            </w:r>
            <w:proofErr w:type="spellEnd"/>
            <w:r>
              <w:rPr>
                <w:sz w:val="22"/>
                <w:szCs w:val="22"/>
              </w:rPr>
              <w:t>) w stężeniu 0,5% (warunki brudne), butelka - 1 litr dozownikiem przelewowym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A82898" w:rsidP="00692C58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</w:tr>
      <w:tr w:rsidR="00932E18" w:rsidTr="00193C38">
        <w:trPr>
          <w:cantSplit/>
          <w:trHeight w:val="1957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5.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18" w:rsidRDefault="00932E18" w:rsidP="00692C58"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Preparat do szybkiej dezynfekcji małych i trudno dostępnych powierzchni, </w:t>
            </w:r>
            <w:r>
              <w:rPr>
                <w:color w:val="000000"/>
                <w:sz w:val="22"/>
                <w:szCs w:val="22"/>
              </w:rPr>
              <w:t xml:space="preserve">gotowy do użycia na bazie etanolu, 2 propanolu i </w:t>
            </w:r>
            <w:proofErr w:type="spellStart"/>
            <w:r>
              <w:rPr>
                <w:color w:val="000000"/>
                <w:sz w:val="22"/>
                <w:szCs w:val="22"/>
              </w:rPr>
              <w:t>propionianu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N.N- </w:t>
            </w:r>
            <w:proofErr w:type="spellStart"/>
            <w:r>
              <w:rPr>
                <w:color w:val="000000"/>
                <w:sz w:val="22"/>
                <w:szCs w:val="22"/>
              </w:rPr>
              <w:t>didecylo-N-metylopoli</w:t>
            </w:r>
            <w:proofErr w:type="spellEnd"/>
            <w:r>
              <w:rPr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color w:val="000000"/>
                <w:sz w:val="22"/>
                <w:szCs w:val="22"/>
              </w:rPr>
              <w:t>oksyetylo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)amonu, spektrum działania:  F, TBC - do 5 minut, B, C </w:t>
            </w:r>
            <w:proofErr w:type="spellStart"/>
            <w:r>
              <w:rPr>
                <w:color w:val="000000"/>
                <w:sz w:val="22"/>
                <w:szCs w:val="22"/>
              </w:rPr>
              <w:t>albicans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M. </w:t>
            </w:r>
            <w:proofErr w:type="spellStart"/>
            <w:r>
              <w:rPr>
                <w:color w:val="000000"/>
                <w:sz w:val="22"/>
                <w:szCs w:val="22"/>
              </w:rPr>
              <w:t>terre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V </w:t>
            </w:r>
            <w:proofErr w:type="spellStart"/>
            <w:r>
              <w:rPr>
                <w:color w:val="000000"/>
                <w:sz w:val="22"/>
                <w:szCs w:val="22"/>
              </w:rPr>
              <w:t>(Hi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V, HBV, HCV, adenowirusy </w:t>
            </w:r>
            <w:proofErr w:type="spellStart"/>
            <w:r>
              <w:rPr>
                <w:color w:val="000000"/>
                <w:sz w:val="22"/>
                <w:szCs w:val="22"/>
              </w:rPr>
              <w:t>Herpes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Rota, </w:t>
            </w:r>
            <w:proofErr w:type="spellStart"/>
            <w:r>
              <w:rPr>
                <w:color w:val="000000"/>
                <w:sz w:val="22"/>
                <w:szCs w:val="22"/>
              </w:rPr>
              <w:t>Corona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Vaccinia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SARS),działanie - do 30 sekund, </w:t>
            </w:r>
            <w:proofErr w:type="spellStart"/>
            <w:r>
              <w:rPr>
                <w:color w:val="000000"/>
                <w:sz w:val="22"/>
                <w:szCs w:val="22"/>
              </w:rPr>
              <w:t>pH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5-6,5,  butelka - 1 litr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3C3CD0" w:rsidP="00692C58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10</w:t>
            </w:r>
            <w:r w:rsidR="00A82898">
              <w:rPr>
                <w:lang w:val="de-D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</w:tr>
      <w:tr w:rsidR="00932E18" w:rsidTr="00A82898">
        <w:trPr>
          <w:cantSplit/>
          <w:trHeight w:val="2274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6.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Default="00932E18" w:rsidP="00692C58">
            <w:pPr>
              <w:rPr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Preparat do szybkiej dezynfekcji małych i trudno dostępnych powierzchni</w:t>
            </w:r>
            <w:r>
              <w:rPr>
                <w:color w:val="000000"/>
                <w:sz w:val="22"/>
                <w:szCs w:val="22"/>
              </w:rPr>
              <w:t xml:space="preserve">, gotowy do użycia na bazie etanolu, 2 propanolu i </w:t>
            </w:r>
            <w:proofErr w:type="spellStart"/>
            <w:r>
              <w:rPr>
                <w:color w:val="000000"/>
                <w:sz w:val="22"/>
                <w:szCs w:val="22"/>
              </w:rPr>
              <w:t>propionianu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N.N- </w:t>
            </w:r>
            <w:proofErr w:type="spellStart"/>
            <w:r>
              <w:rPr>
                <w:color w:val="000000"/>
                <w:sz w:val="22"/>
                <w:szCs w:val="22"/>
              </w:rPr>
              <w:t>didecylo-N-metylopoli</w:t>
            </w:r>
            <w:proofErr w:type="spellEnd"/>
            <w:r>
              <w:rPr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color w:val="000000"/>
                <w:sz w:val="22"/>
                <w:szCs w:val="22"/>
              </w:rPr>
              <w:t>oksyetylo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)amonu spektrum działania:  F, TBC - do 5 minut, B, C </w:t>
            </w:r>
            <w:proofErr w:type="spellStart"/>
            <w:r>
              <w:rPr>
                <w:color w:val="000000"/>
                <w:sz w:val="22"/>
                <w:szCs w:val="22"/>
              </w:rPr>
              <w:t>albicans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M. </w:t>
            </w:r>
            <w:proofErr w:type="spellStart"/>
            <w:r>
              <w:rPr>
                <w:color w:val="000000"/>
                <w:sz w:val="22"/>
                <w:szCs w:val="22"/>
              </w:rPr>
              <w:t>terre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V </w:t>
            </w:r>
            <w:proofErr w:type="spellStart"/>
            <w:r>
              <w:rPr>
                <w:color w:val="000000"/>
                <w:sz w:val="22"/>
                <w:szCs w:val="22"/>
              </w:rPr>
              <w:t>(Hi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V, HBV, HCV, adenowirusy </w:t>
            </w:r>
            <w:proofErr w:type="spellStart"/>
            <w:r>
              <w:rPr>
                <w:color w:val="000000"/>
                <w:sz w:val="22"/>
                <w:szCs w:val="22"/>
              </w:rPr>
              <w:t>Herpes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Rota, </w:t>
            </w:r>
            <w:proofErr w:type="spellStart"/>
            <w:r>
              <w:rPr>
                <w:color w:val="000000"/>
                <w:sz w:val="22"/>
                <w:szCs w:val="22"/>
              </w:rPr>
              <w:t>Corona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Vaccinia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SARS), działanie - do 30 sekund,  </w:t>
            </w:r>
            <w:proofErr w:type="spellStart"/>
            <w:r>
              <w:rPr>
                <w:color w:val="000000"/>
                <w:sz w:val="22"/>
                <w:szCs w:val="22"/>
              </w:rPr>
              <w:t>pH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5-6,5, </w:t>
            </w:r>
          </w:p>
          <w:p w:rsidR="00932E18" w:rsidRDefault="00932E18" w:rsidP="00692C58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kanister - 5 litrów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3C3CD0" w:rsidP="00692C58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1</w:t>
            </w:r>
            <w:r w:rsidR="00A82898">
              <w:rPr>
                <w:lang w:val="de-D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</w:tr>
      <w:tr w:rsidR="00932E18" w:rsidTr="00193C38">
        <w:trPr>
          <w:cantSplit/>
          <w:trHeight w:val="2969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lastRenderedPageBreak/>
              <w:t>7.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18" w:rsidRDefault="00932E18" w:rsidP="00692C5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Preparat do dezynfekcji powierzchni</w:t>
            </w:r>
          </w:p>
          <w:p w:rsidR="00932E18" w:rsidRDefault="00932E18" w:rsidP="00692C58">
            <w:r>
              <w:rPr>
                <w:sz w:val="22"/>
                <w:szCs w:val="22"/>
              </w:rPr>
              <w:t>skuteczny wobec zanieczyszczeń organicznych, substancja czynna Na DCC w postaci tabletki 4,7 g, uwalniającej powyżej 2,5 g aktywnego chloru, wymagana dobra i szybka rozpuszczalność w wodzie nie musująca</w:t>
            </w:r>
            <w:r>
              <w:rPr>
                <w:color w:val="FF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podczas rozpuszczania, spektrum biobójcze w stężeniu podstawowym </w:t>
            </w:r>
            <w:proofErr w:type="spellStart"/>
            <w:r>
              <w:rPr>
                <w:sz w:val="22"/>
                <w:szCs w:val="22"/>
              </w:rPr>
              <w:t>B,F,V</w:t>
            </w:r>
            <w:proofErr w:type="spellEnd"/>
            <w:r>
              <w:rPr>
                <w:sz w:val="22"/>
                <w:szCs w:val="22"/>
              </w:rPr>
              <w:t xml:space="preserve"> - w czasie 15 minut,</w:t>
            </w:r>
          </w:p>
          <w:p w:rsidR="009B49E7" w:rsidRDefault="00932E18" w:rsidP="00692C58">
            <w:r>
              <w:rPr>
                <w:sz w:val="22"/>
                <w:szCs w:val="22"/>
              </w:rPr>
              <w:t xml:space="preserve">z możliwością rozszerzenia  o </w:t>
            </w:r>
            <w:proofErr w:type="spellStart"/>
            <w:r>
              <w:rPr>
                <w:sz w:val="22"/>
                <w:szCs w:val="22"/>
              </w:rPr>
              <w:t>Tbc</w:t>
            </w:r>
            <w:proofErr w:type="spellEnd"/>
            <w:r>
              <w:rPr>
                <w:sz w:val="22"/>
                <w:szCs w:val="22"/>
              </w:rPr>
              <w:t xml:space="preserve"> i zwiększania stężeń   w zależności od potrzeby zastosowania, dopuszczony do kontaktu </w:t>
            </w:r>
          </w:p>
          <w:p w:rsidR="00932E18" w:rsidRDefault="00932E18" w:rsidP="00692C58">
            <w:r>
              <w:rPr>
                <w:sz w:val="22"/>
                <w:szCs w:val="22"/>
              </w:rPr>
              <w:t>z żywnością, łatwe dozowanie i wykonanie roztworu roboczego:</w:t>
            </w:r>
          </w:p>
          <w:p w:rsidR="00932E18" w:rsidRDefault="00932E18" w:rsidP="00692C58">
            <w:pPr>
              <w:rPr>
                <w:lang w:val="de-DE"/>
              </w:rPr>
            </w:pPr>
            <w:r>
              <w:rPr>
                <w:sz w:val="22"/>
                <w:szCs w:val="22"/>
              </w:rPr>
              <w:t>1 tabletka na 2,5 l wody, 100 tabletek/opakowanie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3C3CD0" w:rsidP="00692C58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</w:tr>
      <w:tr w:rsidR="00932E18" w:rsidTr="00A82898">
        <w:trPr>
          <w:cantSplit/>
          <w:trHeight w:val="3812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8.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C38" w:rsidRDefault="00932E18" w:rsidP="00692C58">
            <w:r>
              <w:rPr>
                <w:b/>
                <w:sz w:val="22"/>
                <w:szCs w:val="22"/>
              </w:rPr>
              <w:t xml:space="preserve">Preparat do jednoczesnego mycia i dezynfekcji dużych powierzchni </w:t>
            </w:r>
            <w:r>
              <w:rPr>
                <w:sz w:val="22"/>
                <w:szCs w:val="22"/>
              </w:rPr>
              <w:t xml:space="preserve">na bazie czwartorzędowych związków amoniowych, </w:t>
            </w:r>
          </w:p>
          <w:p w:rsidR="00932E18" w:rsidRDefault="00932E18" w:rsidP="00692C58">
            <w:r>
              <w:rPr>
                <w:sz w:val="22"/>
                <w:szCs w:val="22"/>
              </w:rPr>
              <w:t>2 propanolu oraz N-(3-aminopropyl)-</w:t>
            </w:r>
            <w:proofErr w:type="spellStart"/>
            <w:r>
              <w:rPr>
                <w:sz w:val="22"/>
                <w:szCs w:val="22"/>
              </w:rPr>
              <w:t>N-dodecylopropano</w:t>
            </w:r>
            <w:proofErr w:type="spellEnd"/>
            <w:r>
              <w:rPr>
                <w:sz w:val="22"/>
                <w:szCs w:val="22"/>
              </w:rPr>
              <w:t>-</w:t>
            </w:r>
          </w:p>
          <w:p w:rsidR="00932E18" w:rsidRDefault="00932E18" w:rsidP="00692C58">
            <w:pPr>
              <w:rPr>
                <w:lang w:val="de-DE"/>
              </w:rPr>
            </w:pPr>
            <w:r>
              <w:rPr>
                <w:sz w:val="22"/>
                <w:szCs w:val="22"/>
              </w:rPr>
              <w:t xml:space="preserve">1,3-diaminy, nie może zawierać aktywnego chloru, tlenu, aldehydów, pochodnych fenoli oraz </w:t>
            </w:r>
            <w:proofErr w:type="spellStart"/>
            <w:r>
              <w:rPr>
                <w:sz w:val="22"/>
                <w:szCs w:val="22"/>
              </w:rPr>
              <w:t>biguanidów</w:t>
            </w:r>
            <w:proofErr w:type="spellEnd"/>
            <w:r>
              <w:rPr>
                <w:sz w:val="22"/>
                <w:szCs w:val="22"/>
              </w:rPr>
              <w:t xml:space="preserve">, możliwość zastosowania na powierzchnie mające kontakt z żywnością, wymagane spektrum i czas działania - 15 minut w stężeniu 0,25% na B (w tym, MRSA, </w:t>
            </w:r>
            <w:proofErr w:type="spellStart"/>
            <w:r>
              <w:rPr>
                <w:sz w:val="22"/>
                <w:szCs w:val="22"/>
              </w:rPr>
              <w:t>Acinetobacter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baumannii</w:t>
            </w:r>
            <w:proofErr w:type="spellEnd"/>
            <w:r>
              <w:rPr>
                <w:sz w:val="22"/>
                <w:szCs w:val="22"/>
              </w:rPr>
              <w:t xml:space="preserve"> ESBL, </w:t>
            </w:r>
            <w:proofErr w:type="spellStart"/>
            <w:r>
              <w:rPr>
                <w:sz w:val="22"/>
                <w:szCs w:val="22"/>
              </w:rPr>
              <w:t>Enterobacter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aerogenes</w:t>
            </w:r>
            <w:proofErr w:type="spellEnd"/>
            <w:r>
              <w:rPr>
                <w:sz w:val="22"/>
                <w:szCs w:val="22"/>
              </w:rPr>
              <w:t xml:space="preserve"> ESBL, </w:t>
            </w:r>
            <w:proofErr w:type="spellStart"/>
            <w:r>
              <w:rPr>
                <w:sz w:val="22"/>
                <w:szCs w:val="22"/>
              </w:rPr>
              <w:t>Enterobacter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cloacae</w:t>
            </w:r>
            <w:proofErr w:type="spellEnd"/>
            <w:r>
              <w:rPr>
                <w:sz w:val="22"/>
                <w:szCs w:val="22"/>
              </w:rPr>
              <w:t xml:space="preserve"> ESBL, </w:t>
            </w:r>
            <w:proofErr w:type="spellStart"/>
            <w:r>
              <w:rPr>
                <w:sz w:val="22"/>
                <w:szCs w:val="22"/>
              </w:rPr>
              <w:t>Enterococcus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faecium</w:t>
            </w:r>
            <w:proofErr w:type="spellEnd"/>
            <w:r>
              <w:rPr>
                <w:sz w:val="22"/>
                <w:szCs w:val="22"/>
              </w:rPr>
              <w:t xml:space="preserve"> VRE, </w:t>
            </w:r>
            <w:proofErr w:type="spellStart"/>
            <w:r>
              <w:rPr>
                <w:sz w:val="22"/>
                <w:szCs w:val="22"/>
              </w:rPr>
              <w:t>Escherichia</w:t>
            </w:r>
            <w:proofErr w:type="spellEnd"/>
            <w:r>
              <w:rPr>
                <w:sz w:val="22"/>
                <w:szCs w:val="22"/>
              </w:rPr>
              <w:t xml:space="preserve"> coli ESBL, </w:t>
            </w:r>
            <w:proofErr w:type="spellStart"/>
            <w:r>
              <w:rPr>
                <w:sz w:val="22"/>
                <w:szCs w:val="22"/>
              </w:rPr>
              <w:t>Klebsiella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pneumoniae</w:t>
            </w:r>
            <w:proofErr w:type="spellEnd"/>
            <w:r>
              <w:rPr>
                <w:sz w:val="22"/>
                <w:szCs w:val="22"/>
              </w:rPr>
              <w:t xml:space="preserve"> ESBL, </w:t>
            </w:r>
            <w:proofErr w:type="spellStart"/>
            <w:r>
              <w:rPr>
                <w:sz w:val="22"/>
                <w:szCs w:val="22"/>
              </w:rPr>
              <w:t>Listeria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monocytogenes</w:t>
            </w:r>
            <w:proofErr w:type="spellEnd"/>
            <w:r>
              <w:rPr>
                <w:sz w:val="22"/>
                <w:szCs w:val="22"/>
              </w:rPr>
              <w:t xml:space="preserve"> 4b, Salmonella </w:t>
            </w:r>
            <w:proofErr w:type="spellStart"/>
            <w:r>
              <w:rPr>
                <w:sz w:val="22"/>
                <w:szCs w:val="22"/>
              </w:rPr>
              <w:t>enteritidis</w:t>
            </w:r>
            <w:proofErr w:type="spellEnd"/>
            <w:r>
              <w:rPr>
                <w:sz w:val="22"/>
                <w:szCs w:val="22"/>
              </w:rPr>
              <w:t xml:space="preserve">),  F, V (HIV, HCV, HBV, </w:t>
            </w:r>
            <w:proofErr w:type="spellStart"/>
            <w:r>
              <w:rPr>
                <w:sz w:val="22"/>
                <w:szCs w:val="22"/>
              </w:rPr>
              <w:t>Herpes</w:t>
            </w:r>
            <w:proofErr w:type="spellEnd"/>
            <w:r>
              <w:rPr>
                <w:sz w:val="22"/>
                <w:szCs w:val="22"/>
              </w:rPr>
              <w:t xml:space="preserve">, Rota), preparat nie może wykazywać właściwości rakotwórczych oraz wpływać negatywnie na układ oddechowy, opakowanie 5l kanister z pompką dozującą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B49E7" w:rsidP="00692C58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</w:tr>
      <w:tr w:rsidR="00932E18" w:rsidTr="00193C38">
        <w:trPr>
          <w:cantSplit/>
          <w:trHeight w:val="2138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t>9.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18" w:rsidRDefault="00932E18" w:rsidP="00692C58">
            <w:r>
              <w:rPr>
                <w:b/>
                <w:sz w:val="22"/>
                <w:szCs w:val="22"/>
              </w:rPr>
              <w:t>Preparat do odkażania skóry przed iniekcjami, pobraniem krwi i szczepionkami,</w:t>
            </w:r>
            <w:r>
              <w:rPr>
                <w:b/>
              </w:rPr>
              <w:t xml:space="preserve"> </w:t>
            </w:r>
            <w:r>
              <w:rPr>
                <w:sz w:val="22"/>
                <w:szCs w:val="22"/>
              </w:rPr>
              <w:t xml:space="preserve">w  swoim składzie powinien zawierać: etanol  - 46,0 g, alkohol izopropylowy – 27,0 g, alkohol benzylowy – 1,0 g, substancje pomocnicze: nadtlenek wodoru, woda oczyszczona, aktywny wobec bakterii (w tym </w:t>
            </w:r>
            <w:proofErr w:type="spellStart"/>
            <w:r>
              <w:rPr>
                <w:sz w:val="22"/>
                <w:szCs w:val="22"/>
              </w:rPr>
              <w:t>Tbc</w:t>
            </w:r>
            <w:proofErr w:type="spellEnd"/>
            <w:r>
              <w:rPr>
                <w:sz w:val="22"/>
                <w:szCs w:val="22"/>
              </w:rPr>
              <w:t xml:space="preserve">) MRSA, </w:t>
            </w:r>
            <w:r>
              <w:rPr>
                <w:color w:val="000000"/>
                <w:sz w:val="22"/>
                <w:szCs w:val="22"/>
              </w:rPr>
              <w:t xml:space="preserve">grzybów, wirusów (HBV, HIV, </w:t>
            </w:r>
            <w:proofErr w:type="spellStart"/>
            <w:r>
              <w:rPr>
                <w:color w:val="000000"/>
                <w:sz w:val="22"/>
                <w:szCs w:val="22"/>
              </w:rPr>
              <w:t>Herpes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Rota, </w:t>
            </w:r>
            <w:proofErr w:type="spellStart"/>
            <w:r>
              <w:rPr>
                <w:color w:val="000000"/>
                <w:sz w:val="22"/>
                <w:szCs w:val="22"/>
              </w:rPr>
              <w:t>Adeno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), </w:t>
            </w:r>
            <w:r>
              <w:rPr>
                <w:sz w:val="22"/>
                <w:szCs w:val="22"/>
              </w:rPr>
              <w:t>czas działania: od 15 sekund do 2 minut, produkt leczniczy</w:t>
            </w:r>
          </w:p>
          <w:p w:rsidR="00932E18" w:rsidRDefault="00932E18" w:rsidP="00692C58">
            <w:pPr>
              <w:rPr>
                <w:b/>
              </w:rPr>
            </w:pPr>
            <w:r>
              <w:rPr>
                <w:sz w:val="22"/>
                <w:szCs w:val="22"/>
                <w:lang w:val="de-DE"/>
              </w:rPr>
              <w:t xml:space="preserve"> - </w:t>
            </w:r>
            <w:r>
              <w:rPr>
                <w:sz w:val="22"/>
                <w:szCs w:val="22"/>
              </w:rPr>
              <w:t xml:space="preserve">butelka z atomizerem - 350 ml,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B49E7" w:rsidP="00692C58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double" w:sz="4" w:space="0" w:color="auto"/>
            </w:tcBorders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</w:tr>
      <w:tr w:rsidR="00932E18" w:rsidTr="009B49E7">
        <w:trPr>
          <w:cantSplit/>
          <w:trHeight w:val="2835"/>
        </w:trPr>
        <w:tc>
          <w:tcPr>
            <w:tcW w:w="56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2E18" w:rsidRDefault="00932E18" w:rsidP="00692C58">
            <w:pPr>
              <w:jc w:val="center"/>
              <w:rPr>
                <w:lang w:val="de-DE"/>
              </w:rPr>
            </w:pPr>
            <w:r>
              <w:rPr>
                <w:sz w:val="22"/>
                <w:szCs w:val="22"/>
                <w:lang w:val="de-DE"/>
              </w:rPr>
              <w:lastRenderedPageBreak/>
              <w:t>10.</w:t>
            </w:r>
          </w:p>
        </w:tc>
        <w:tc>
          <w:tcPr>
            <w:tcW w:w="6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E18" w:rsidRDefault="00932E18" w:rsidP="00692C58">
            <w:r>
              <w:rPr>
                <w:b/>
                <w:sz w:val="22"/>
                <w:szCs w:val="22"/>
              </w:rPr>
              <w:t xml:space="preserve">Preparat do dezynfekcji  ran, błon śluzowych i skóry, </w:t>
            </w:r>
            <w:r>
              <w:rPr>
                <w:sz w:val="22"/>
                <w:szCs w:val="22"/>
              </w:rPr>
              <w:t>działanie zarówno na powierzchni ran i skóry</w:t>
            </w:r>
            <w:r w:rsidR="00F9489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 jak również w głębszych jej warstwach, bezbarwny,</w:t>
            </w:r>
          </w:p>
          <w:p w:rsidR="00932E18" w:rsidRDefault="00932E18" w:rsidP="00692C58">
            <w:r>
              <w:rPr>
                <w:sz w:val="22"/>
                <w:szCs w:val="22"/>
              </w:rPr>
              <w:t xml:space="preserve">w swoim składzie powinien zawierać: </w:t>
            </w:r>
          </w:p>
          <w:p w:rsidR="00932E18" w:rsidRDefault="00932E18" w:rsidP="00692C58">
            <w:proofErr w:type="spellStart"/>
            <w:r>
              <w:rPr>
                <w:sz w:val="22"/>
                <w:szCs w:val="22"/>
              </w:rPr>
              <w:t>oktenidynę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dichlorowodorek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fenoksyetanol</w:t>
            </w:r>
            <w:proofErr w:type="spellEnd"/>
          </w:p>
          <w:p w:rsidR="00932E18" w:rsidRDefault="00932E18" w:rsidP="00692C58">
            <w:r>
              <w:rPr>
                <w:sz w:val="22"/>
                <w:szCs w:val="22"/>
              </w:rPr>
              <w:t xml:space="preserve">pomocnicze: </w:t>
            </w:r>
            <w:proofErr w:type="spellStart"/>
            <w:r>
              <w:rPr>
                <w:sz w:val="22"/>
                <w:szCs w:val="22"/>
              </w:rPr>
              <w:t>kokamidopropylobetaina</w:t>
            </w:r>
            <w:proofErr w:type="spellEnd"/>
            <w:r>
              <w:rPr>
                <w:sz w:val="22"/>
                <w:szCs w:val="22"/>
              </w:rPr>
              <w:t>, glicerol 85%, wodorotlenek sodu, woda oczyszczona,</w:t>
            </w:r>
          </w:p>
          <w:p w:rsidR="00932E18" w:rsidRDefault="00932E18" w:rsidP="00692C58">
            <w:r>
              <w:rPr>
                <w:sz w:val="22"/>
                <w:szCs w:val="22"/>
              </w:rPr>
              <w:t>spektrum działania: bakteriobójcze, grzybobójcze</w:t>
            </w:r>
          </w:p>
          <w:p w:rsidR="00932E18" w:rsidRDefault="00932E18" w:rsidP="00692C58">
            <w:r>
              <w:rPr>
                <w:sz w:val="22"/>
                <w:szCs w:val="22"/>
              </w:rPr>
              <w:t>i wirusobójcze, produkt leczniczy</w:t>
            </w:r>
          </w:p>
          <w:p w:rsidR="00932E18" w:rsidRDefault="00932E18" w:rsidP="00692C58">
            <w:pPr>
              <w:rPr>
                <w:b/>
              </w:rPr>
            </w:pPr>
            <w:r>
              <w:rPr>
                <w:sz w:val="22"/>
                <w:szCs w:val="22"/>
              </w:rPr>
              <w:t>- butelka 250 ml z atomizerem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B49E7" w:rsidP="00692C58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  <w:tc>
          <w:tcPr>
            <w:tcW w:w="147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double" w:sz="4" w:space="0" w:color="auto"/>
            </w:tcBorders>
          </w:tcPr>
          <w:p w:rsidR="00932E18" w:rsidRPr="00B42024" w:rsidRDefault="00932E18" w:rsidP="00692C58">
            <w:pPr>
              <w:jc w:val="center"/>
              <w:rPr>
                <w:lang w:val="de-DE"/>
              </w:rPr>
            </w:pPr>
          </w:p>
        </w:tc>
      </w:tr>
      <w:tr w:rsidR="00932E18" w:rsidTr="00193C38">
        <w:trPr>
          <w:trHeight w:val="555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  <w:hideMark/>
          </w:tcPr>
          <w:p w:rsidR="00932E18" w:rsidRDefault="00932E18" w:rsidP="00692C58">
            <w:pPr>
              <w:jc w:val="center"/>
            </w:pPr>
            <w:r>
              <w:t>x</w:t>
            </w:r>
          </w:p>
        </w:tc>
        <w:tc>
          <w:tcPr>
            <w:tcW w:w="6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  <w:hideMark/>
          </w:tcPr>
          <w:p w:rsidR="00932E18" w:rsidRDefault="00932E18" w:rsidP="00692C58">
            <w:pPr>
              <w:rPr>
                <w:b/>
              </w:rPr>
            </w:pPr>
            <w:r>
              <w:t xml:space="preserve">         </w:t>
            </w:r>
            <w:r>
              <w:rPr>
                <w:b/>
              </w:rPr>
              <w:t>R A Z E M :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  <w:hideMark/>
          </w:tcPr>
          <w:p w:rsidR="00932E18" w:rsidRPr="00B42024" w:rsidRDefault="00932E18" w:rsidP="00692C58">
            <w:pPr>
              <w:jc w:val="center"/>
            </w:pPr>
            <w:r w:rsidRPr="00B42024">
              <w:t>x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  <w:hideMark/>
          </w:tcPr>
          <w:p w:rsidR="00932E18" w:rsidRPr="00B42024" w:rsidRDefault="00932E18" w:rsidP="00692C58">
            <w:pPr>
              <w:jc w:val="center"/>
            </w:pPr>
            <w:r w:rsidRPr="00B42024">
              <w:t>x</w:t>
            </w:r>
          </w:p>
        </w:tc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  <w:hideMark/>
          </w:tcPr>
          <w:p w:rsidR="00932E18" w:rsidRPr="00B42024" w:rsidRDefault="00932E18" w:rsidP="00692C58">
            <w:pPr>
              <w:jc w:val="center"/>
            </w:pPr>
            <w:r w:rsidRPr="00B42024">
              <w:t>x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932E18" w:rsidRPr="00193C38" w:rsidRDefault="00932E18" w:rsidP="00692C58">
            <w:pPr>
              <w:jc w:val="center"/>
            </w:pPr>
            <w:r w:rsidRPr="00193C38">
              <w:t>x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:rsidR="00932E18" w:rsidRPr="00B42024" w:rsidRDefault="00932E18" w:rsidP="00692C58">
            <w:pPr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  <w:vAlign w:val="center"/>
          </w:tcPr>
          <w:p w:rsidR="00932E18" w:rsidRPr="00B42024" w:rsidRDefault="00932E18" w:rsidP="00692C58">
            <w:pPr>
              <w:jc w:val="center"/>
              <w:rPr>
                <w:b/>
              </w:rPr>
            </w:pPr>
          </w:p>
        </w:tc>
        <w:tc>
          <w:tcPr>
            <w:tcW w:w="14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3F3F3"/>
          </w:tcPr>
          <w:p w:rsidR="00193C38" w:rsidRDefault="00193C38" w:rsidP="00692C58">
            <w:r>
              <w:t xml:space="preserve"> </w:t>
            </w:r>
          </w:p>
          <w:p w:rsidR="00932E18" w:rsidRPr="00B42024" w:rsidRDefault="00193C38" w:rsidP="00692C58">
            <w:r>
              <w:t xml:space="preserve">   </w:t>
            </w:r>
            <w:r w:rsidR="00932E18" w:rsidRPr="00B42024">
              <w:t xml:space="preserve">        x</w:t>
            </w:r>
          </w:p>
        </w:tc>
      </w:tr>
    </w:tbl>
    <w:p w:rsidR="00932E18" w:rsidRDefault="00932E18" w:rsidP="00932E18">
      <w:pPr>
        <w:suppressAutoHyphens/>
        <w:jc w:val="both"/>
        <w:rPr>
          <w:sz w:val="26"/>
          <w:szCs w:val="20"/>
          <w:lang w:eastAsia="ar-SA"/>
        </w:rPr>
      </w:pPr>
      <w:r>
        <w:rPr>
          <w:sz w:val="26"/>
          <w:szCs w:val="20"/>
          <w:lang w:eastAsia="ar-SA"/>
        </w:rPr>
        <w:t xml:space="preserve">                     </w:t>
      </w:r>
    </w:p>
    <w:p w:rsidR="00932E18" w:rsidRDefault="00932E18" w:rsidP="00932E18">
      <w:pPr>
        <w:suppressAutoHyphens/>
        <w:jc w:val="both"/>
        <w:rPr>
          <w:sz w:val="26"/>
          <w:szCs w:val="20"/>
          <w:lang w:eastAsia="ar-SA"/>
        </w:rPr>
      </w:pPr>
    </w:p>
    <w:p w:rsidR="00193C38" w:rsidRDefault="00193C38" w:rsidP="00932E18">
      <w:pPr>
        <w:suppressAutoHyphens/>
        <w:jc w:val="both"/>
        <w:rPr>
          <w:sz w:val="26"/>
          <w:szCs w:val="20"/>
          <w:lang w:eastAsia="ar-SA"/>
        </w:rPr>
      </w:pPr>
    </w:p>
    <w:p w:rsidR="00932E18" w:rsidRDefault="00932E18" w:rsidP="00932E18">
      <w:pPr>
        <w:suppressAutoHyphens/>
        <w:jc w:val="both"/>
        <w:rPr>
          <w:sz w:val="26"/>
          <w:szCs w:val="20"/>
          <w:lang w:eastAsia="ar-SA"/>
        </w:rPr>
      </w:pPr>
    </w:p>
    <w:p w:rsidR="00932E18" w:rsidRDefault="00932E18" w:rsidP="00932E18">
      <w:pPr>
        <w:suppressAutoHyphens/>
        <w:jc w:val="both"/>
        <w:rPr>
          <w:sz w:val="26"/>
          <w:szCs w:val="20"/>
          <w:lang w:eastAsia="ar-SA"/>
        </w:rPr>
      </w:pPr>
      <w:r>
        <w:rPr>
          <w:sz w:val="26"/>
          <w:szCs w:val="20"/>
          <w:lang w:eastAsia="ar-SA"/>
        </w:rPr>
        <w:t xml:space="preserve">                      </w:t>
      </w:r>
      <w:r w:rsidRPr="00BC4787">
        <w:rPr>
          <w:sz w:val="26"/>
          <w:szCs w:val="20"/>
          <w:lang w:eastAsia="ar-SA"/>
        </w:rPr>
        <w:t xml:space="preserve">   .......................................                       </w:t>
      </w:r>
      <w:r>
        <w:rPr>
          <w:sz w:val="26"/>
          <w:szCs w:val="20"/>
          <w:lang w:eastAsia="ar-SA"/>
        </w:rPr>
        <w:t xml:space="preserve">                   </w:t>
      </w:r>
      <w:r w:rsidRPr="00BC4787">
        <w:rPr>
          <w:sz w:val="26"/>
          <w:szCs w:val="20"/>
          <w:lang w:eastAsia="ar-SA"/>
        </w:rPr>
        <w:t xml:space="preserve">      </w:t>
      </w:r>
      <w:r>
        <w:rPr>
          <w:sz w:val="26"/>
          <w:szCs w:val="20"/>
          <w:lang w:eastAsia="ar-SA"/>
        </w:rPr>
        <w:t xml:space="preserve">                </w:t>
      </w:r>
      <w:r w:rsidRPr="00BC4787">
        <w:rPr>
          <w:sz w:val="26"/>
          <w:szCs w:val="20"/>
          <w:lang w:eastAsia="ar-SA"/>
        </w:rPr>
        <w:t xml:space="preserve">   .......................</w:t>
      </w:r>
      <w:r>
        <w:rPr>
          <w:sz w:val="26"/>
          <w:szCs w:val="20"/>
          <w:lang w:eastAsia="ar-SA"/>
        </w:rPr>
        <w:t>...........</w:t>
      </w:r>
      <w:r w:rsidRPr="00BC4787">
        <w:rPr>
          <w:sz w:val="26"/>
          <w:szCs w:val="20"/>
          <w:lang w:eastAsia="ar-SA"/>
        </w:rPr>
        <w:t>......................................</w:t>
      </w:r>
    </w:p>
    <w:p w:rsidR="00697F8E" w:rsidRDefault="00932E18" w:rsidP="00932E18">
      <w:r w:rsidRPr="00BC4787">
        <w:rPr>
          <w:sz w:val="18"/>
          <w:szCs w:val="18"/>
          <w:lang w:eastAsia="ar-SA"/>
        </w:rPr>
        <w:t xml:space="preserve">   </w:t>
      </w:r>
      <w:r>
        <w:rPr>
          <w:sz w:val="18"/>
          <w:szCs w:val="18"/>
          <w:lang w:eastAsia="ar-SA"/>
        </w:rPr>
        <w:t xml:space="preserve">                                </w:t>
      </w:r>
      <w:bookmarkStart w:id="0" w:name="_GoBack"/>
      <w:bookmarkEnd w:id="0"/>
      <w:r w:rsidRPr="00BC4787">
        <w:rPr>
          <w:sz w:val="18"/>
          <w:szCs w:val="18"/>
          <w:lang w:eastAsia="ar-SA"/>
        </w:rPr>
        <w:t xml:space="preserve">  </w:t>
      </w:r>
      <w:r>
        <w:rPr>
          <w:sz w:val="18"/>
          <w:szCs w:val="18"/>
          <w:lang w:eastAsia="ar-SA"/>
        </w:rPr>
        <w:t xml:space="preserve">   </w:t>
      </w:r>
      <w:r w:rsidRPr="00BC4787">
        <w:rPr>
          <w:sz w:val="18"/>
          <w:szCs w:val="18"/>
          <w:lang w:eastAsia="ar-SA"/>
        </w:rPr>
        <w:t xml:space="preserve">  (</w:t>
      </w:r>
      <w:r w:rsidRPr="00BC4787">
        <w:rPr>
          <w:i/>
          <w:iCs/>
          <w:sz w:val="18"/>
          <w:szCs w:val="18"/>
          <w:lang w:eastAsia="ar-SA"/>
        </w:rPr>
        <w:t xml:space="preserve">miejscowość, data)                                </w:t>
      </w:r>
      <w:r w:rsidRPr="00BC4787">
        <w:rPr>
          <w:i/>
          <w:iCs/>
          <w:sz w:val="18"/>
          <w:szCs w:val="18"/>
          <w:lang w:eastAsia="ar-SA"/>
        </w:rPr>
        <w:tab/>
        <w:t xml:space="preserve">                 </w:t>
      </w:r>
      <w:r>
        <w:rPr>
          <w:i/>
          <w:iCs/>
          <w:sz w:val="18"/>
          <w:szCs w:val="18"/>
          <w:lang w:eastAsia="ar-SA"/>
        </w:rPr>
        <w:t xml:space="preserve">                      </w:t>
      </w:r>
      <w:r w:rsidRPr="00BC4787">
        <w:rPr>
          <w:i/>
          <w:iCs/>
          <w:sz w:val="18"/>
          <w:szCs w:val="18"/>
          <w:lang w:eastAsia="ar-SA"/>
        </w:rPr>
        <w:t xml:space="preserve">              </w:t>
      </w:r>
      <w:r>
        <w:rPr>
          <w:i/>
          <w:iCs/>
          <w:sz w:val="18"/>
          <w:szCs w:val="18"/>
          <w:lang w:eastAsia="ar-SA"/>
        </w:rPr>
        <w:t xml:space="preserve">                            </w:t>
      </w:r>
      <w:r w:rsidRPr="00BC4787">
        <w:rPr>
          <w:i/>
          <w:iCs/>
          <w:sz w:val="18"/>
          <w:szCs w:val="18"/>
          <w:lang w:eastAsia="ar-SA"/>
        </w:rPr>
        <w:t xml:space="preserve">     (podpis osoby </w:t>
      </w:r>
      <w:r w:rsidR="00193C38">
        <w:rPr>
          <w:i/>
          <w:iCs/>
          <w:sz w:val="18"/>
          <w:szCs w:val="18"/>
          <w:lang w:eastAsia="ar-SA"/>
        </w:rPr>
        <w:t>uprawnionej do podpisywania oferty</w:t>
      </w:r>
      <w:r>
        <w:rPr>
          <w:i/>
          <w:iCs/>
          <w:sz w:val="18"/>
          <w:szCs w:val="18"/>
          <w:lang w:eastAsia="ar-SA"/>
        </w:rPr>
        <w:t>)</w:t>
      </w:r>
    </w:p>
    <w:sectPr w:rsidR="00697F8E" w:rsidSect="00B37179">
      <w:footerReference w:type="default" r:id="rId6"/>
      <w:pgSz w:w="16839" w:h="11907" w:orient="landscape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9C3" w:rsidRDefault="00FD49C3" w:rsidP="006D3C90">
      <w:r>
        <w:separator/>
      </w:r>
    </w:p>
  </w:endnote>
  <w:endnote w:type="continuationSeparator" w:id="0">
    <w:p w:rsidR="00FD49C3" w:rsidRDefault="00FD49C3" w:rsidP="006D3C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5412657"/>
      <w:docPartObj>
        <w:docPartGallery w:val="Page Numbers (Bottom of Page)"/>
        <w:docPartUnique/>
      </w:docPartObj>
    </w:sdtPr>
    <w:sdtContent>
      <w:p w:rsidR="006D3C90" w:rsidRDefault="006D3C90">
        <w:pPr>
          <w:pStyle w:val="Stopka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6D3C90" w:rsidRDefault="006D3C9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9C3" w:rsidRDefault="00FD49C3" w:rsidP="006D3C90">
      <w:r>
        <w:separator/>
      </w:r>
    </w:p>
  </w:footnote>
  <w:footnote w:type="continuationSeparator" w:id="0">
    <w:p w:rsidR="00FD49C3" w:rsidRDefault="00FD49C3" w:rsidP="006D3C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01A1"/>
    <w:rsid w:val="00193C38"/>
    <w:rsid w:val="003A3C4D"/>
    <w:rsid w:val="003C3CD0"/>
    <w:rsid w:val="00551180"/>
    <w:rsid w:val="00606035"/>
    <w:rsid w:val="00664854"/>
    <w:rsid w:val="00697F8E"/>
    <w:rsid w:val="006D3C90"/>
    <w:rsid w:val="00701C2D"/>
    <w:rsid w:val="008879D7"/>
    <w:rsid w:val="00932E18"/>
    <w:rsid w:val="009850E1"/>
    <w:rsid w:val="009B49E7"/>
    <w:rsid w:val="00A82898"/>
    <w:rsid w:val="00AA01A1"/>
    <w:rsid w:val="00B37179"/>
    <w:rsid w:val="00B40495"/>
    <w:rsid w:val="00D63DA6"/>
    <w:rsid w:val="00D67EF4"/>
    <w:rsid w:val="00F94896"/>
    <w:rsid w:val="00FD49C3"/>
    <w:rsid w:val="00FE0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2E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93C38"/>
    <w:pPr>
      <w:keepNext/>
      <w:jc w:val="center"/>
      <w:outlineLvl w:val="1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32E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2E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93C38"/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D3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D3C9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2E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193C38"/>
    <w:pPr>
      <w:keepNext/>
      <w:jc w:val="center"/>
      <w:outlineLvl w:val="1"/>
    </w:pPr>
    <w:rPr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932E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32E1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193C38"/>
    <w:rPr>
      <w:rFonts w:ascii="Times New Roman" w:eastAsia="Times New Roman" w:hAnsi="Times New Roman" w:cs="Times New Roman"/>
      <w:b/>
      <w:bCs/>
      <w:sz w:val="20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791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Admin</cp:lastModifiedBy>
  <cp:revision>17</cp:revision>
  <cp:lastPrinted>2025-05-05T07:00:00Z</cp:lastPrinted>
  <dcterms:created xsi:type="dcterms:W3CDTF">2024-04-18T12:53:00Z</dcterms:created>
  <dcterms:modified xsi:type="dcterms:W3CDTF">2025-05-05T07:07:00Z</dcterms:modified>
</cp:coreProperties>
</file>